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20" w:rsidRDefault="00AB2B20">
      <w:pPr>
        <w:jc w:val="center"/>
        <w:rPr>
          <w:rFonts w:ascii="PT Astra Serif" w:hAnsi="PT Astra Serif" w:cs="Times New Roman"/>
          <w:sz w:val="20"/>
        </w:rPr>
      </w:pPr>
    </w:p>
    <w:p w:rsidR="00AB2B20" w:rsidRPr="008024A8" w:rsidRDefault="00A9531E" w:rsidP="00B479A3">
      <w:pPr>
        <w:pStyle w:val="1"/>
        <w:tabs>
          <w:tab w:val="left" w:pos="4678"/>
          <w:tab w:val="left" w:pos="5103"/>
          <w:tab w:val="right" w:pos="10545"/>
        </w:tabs>
        <w:spacing w:after="0" w:line="240" w:lineRule="auto"/>
        <w:ind w:left="5103" w:firstLine="1"/>
      </w:pPr>
      <w:r w:rsidRPr="008024A8">
        <w:rPr>
          <w:sz w:val="28"/>
          <w:szCs w:val="28"/>
        </w:rPr>
        <w:t>Приложение № 1</w:t>
      </w:r>
    </w:p>
    <w:p w:rsidR="00AB2B20" w:rsidRPr="008024A8" w:rsidRDefault="00A9531E" w:rsidP="00B479A3">
      <w:pPr>
        <w:pStyle w:val="1"/>
        <w:tabs>
          <w:tab w:val="left" w:pos="4678"/>
          <w:tab w:val="left" w:pos="5103"/>
          <w:tab w:val="right" w:pos="10545"/>
        </w:tabs>
        <w:spacing w:after="0" w:line="240" w:lineRule="auto"/>
        <w:ind w:left="5103" w:firstLine="1"/>
      </w:pPr>
      <w:r w:rsidRPr="008024A8">
        <w:rPr>
          <w:sz w:val="28"/>
          <w:szCs w:val="28"/>
        </w:rPr>
        <w:t>УТВЕРЖДЕНО</w:t>
      </w:r>
    </w:p>
    <w:p w:rsidR="00AB2B20" w:rsidRPr="008024A8" w:rsidRDefault="00A9531E" w:rsidP="00B479A3">
      <w:pPr>
        <w:pStyle w:val="1"/>
        <w:tabs>
          <w:tab w:val="left" w:pos="4678"/>
          <w:tab w:val="left" w:pos="5103"/>
          <w:tab w:val="right" w:pos="10545"/>
        </w:tabs>
        <w:spacing w:after="0" w:line="240" w:lineRule="auto"/>
        <w:ind w:left="5103" w:firstLine="1"/>
      </w:pPr>
      <w:r w:rsidRPr="008024A8">
        <w:rPr>
          <w:sz w:val="28"/>
          <w:szCs w:val="28"/>
        </w:rPr>
        <w:t>приказом министерства образования Саратовской области</w:t>
      </w:r>
      <w:r w:rsidRPr="008024A8">
        <w:rPr>
          <w:sz w:val="28"/>
          <w:szCs w:val="28"/>
        </w:rPr>
        <w:br/>
        <w:t>от _______________№__________</w:t>
      </w:r>
    </w:p>
    <w:p w:rsidR="00AB2B20" w:rsidRPr="008024A8" w:rsidRDefault="00AB2B20">
      <w:pPr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AB2B20" w:rsidRPr="008024A8" w:rsidRDefault="00A9531E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024A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ПОЛОЖЕНИЕ</w:t>
      </w:r>
    </w:p>
    <w:p w:rsidR="00AB2B20" w:rsidRPr="008024A8" w:rsidRDefault="00282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  <w:b/>
          <w:sz w:val="28"/>
          <w:szCs w:val="28"/>
        </w:rPr>
        <w:t>II</w:t>
      </w:r>
      <w:r w:rsidR="00A9531E" w:rsidRPr="008024A8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  <w:b/>
          <w:sz w:val="28"/>
          <w:szCs w:val="28"/>
        </w:rPr>
        <w:t>проектных работ 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статус, цель, задачи, порядок организации и проведения второго всероссийского конкурса проектных работ имени Сергея Соболева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>(далее – Конкурс).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1.2. Учредителем Конкурса является Министерство образования Саратовской области</w:t>
      </w:r>
    </w:p>
    <w:p w:rsidR="00AB2B2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1.3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531E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Организаторами Конкурса являются: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ГАОУ СО «Инженерный лицей» (далее – Лицей); 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Региональный центр выявления,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поддержки и развития способностей и талантов детей и молодежи на территории Саратовской области </w:t>
      </w:r>
      <w:r w:rsidRPr="008024A8">
        <w:rPr>
          <w:rFonts w:ascii="Times New Roman" w:eastAsia="Calibri" w:hAnsi="Times New Roman" w:cs="Times New Roman"/>
          <w:sz w:val="28"/>
          <w:szCs w:val="28"/>
        </w:rPr>
        <w:t>«Галактика 64» (Центр);</w:t>
      </w:r>
    </w:p>
    <w:p w:rsidR="00AB2B20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Саратовское областное отделение общественной организации «Педагогическое общество России»;</w:t>
      </w:r>
    </w:p>
    <w:p w:rsidR="000C02A4" w:rsidRPr="008024A8" w:rsidRDefault="000C02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Октябрьского района муниципального образования «Город Саратов» (по согласованию);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Филиал фонда «Защитники Отечества» в Саратовской области;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Областное отделение Всероссийского общества изобретателей и рационализаторов;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Региональный ресурсный центр Всероссийского проекта «Навигаторы детства» в Саратовской области;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Региональное отделение Общероссийского общественно-государственного движения детей и молодежи «Движение первых»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ООО «Поволжьетранс»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ИП «Хритошин С.П.»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БФ «Защитник»</w:t>
      </w: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023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1.4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. Организационное обеспечение Конкурса осуществляет ГАОУ СО «Инженерный лицей» и его структурное подразделение - региональный центр выявления </w:t>
      </w:r>
      <w:r w:rsidR="00A9531E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поддержки и развития способностей и талантов детей и молодежи на территории Саратовской области «Галактика 64».</w:t>
      </w:r>
    </w:p>
    <w:p w:rsidR="00AB2B20" w:rsidRPr="008024A8" w:rsidRDefault="00AB2B20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2. Миссия, цель и задачи Конкурса</w:t>
      </w:r>
    </w:p>
    <w:p w:rsidR="00AB2B20" w:rsidRPr="008024A8" w:rsidRDefault="00A9531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lastRenderedPageBreak/>
        <w:t>2.1. Миссия Конкурса:</w:t>
      </w:r>
      <w:r w:rsidRPr="008024A8">
        <w:rPr>
          <w:rFonts w:ascii="Times New Roman" w:eastAsia="Calibri" w:hAnsi="Times New Roman" w:cs="Times New Roman"/>
          <w:color w:val="333333"/>
          <w:sz w:val="21"/>
          <w:szCs w:val="21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>выявление и поддержка талантливых детей и подростков, занимающихся исследовательской и проектной деятельностью,</w:t>
      </w:r>
      <w:r w:rsidRPr="008024A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ориентация юных исследователей на создание общественно значимых проектов,</w:t>
      </w:r>
      <w:r w:rsidRPr="008024A8">
        <w:rPr>
          <w:rFonts w:ascii="Times New Roman" w:eastAsia="Calibri" w:hAnsi="Times New Roman" w:cs="Times New Roman"/>
          <w:sz w:val="28"/>
          <w:szCs w:val="28"/>
        </w:rPr>
        <w:t> формирование у подрастающего поколения активной гражданской позиции и патриотизма.</w:t>
      </w:r>
    </w:p>
    <w:p w:rsidR="00AB2B20" w:rsidRPr="008024A8" w:rsidRDefault="00A9531E">
      <w:pPr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2.2. Цель Конкурса: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активизация</w:t>
      </w:r>
      <w:r w:rsidR="00282AFC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исследовательской, проектной деятельности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в разных предметных областях знаний, выявление одарённых детей, поддержка исследовательского творчества школьников, формирование ключевых компетенций по применению предметных знаний, распространение и популяризация научных знаний, демонстрация и пропаганда лучших достижений обучающихся.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2.3. Задачи Конкурса: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приобщению подрастающего поколения к науке, истории и культуре своей страны на основе духовно-нравственного воспитания;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стимулирование у обучающихся навыки проектной и исследовательской деятельности; 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интереса к познанию мира, сущности процессов и явлений (науки, техники, искусства, природы, общества);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умения самостоятельно, творчески мыслить;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учащихся навыков публичного выступления, аргументации и защиты своей точки зрения, применение различных способов презентации результатов своего исследования.</w:t>
      </w:r>
    </w:p>
    <w:p w:rsidR="00AB2B20" w:rsidRPr="008024A8" w:rsidRDefault="00AB2B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3. Руководство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3.1. Общее руководство подготовкой и проведением Конкурса осуществляет Организационный комитет по проведению Конкурса (далее – Оргкомитет).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3.2. Функции Оргкомитета: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разрабатывает пакет документов по подготовке и проведению Конкурса;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формирует жюри по экспертизе работ участников Конкурса;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программу и список участников;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всех участников;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претенденту в участии на основании несоответствия работы требованиям Положения или предоставления работы позднее установленных сроков;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определяет победителей Конкурса;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решает спорные вопросы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подводит итоги Конкурса.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3.3. Оргкомитет несет ответственность: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за соблюдение настоящего Положения, правил и процедур подготовки и проведения Конкурса.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объективности оценки работ.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4 Участники Конкурса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4.1. К участию в Конкурсе приглашаются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обучающиеся 8-11 классов образовательных организаций, подготовивших проект в соответствии с тематикой направлений Конкурса;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работники, представившие свои разработки форм и методов реализации проектной деятельности обучающихся.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4.2. Участие в Конкурсе бесплатное.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024A8">
        <w:rPr>
          <w:rFonts w:ascii="Times New Roman" w:eastAsia="Calibri" w:hAnsi="Times New Roman" w:cs="Times New Roman"/>
        </w:rPr>
        <w:t xml:space="preserve"> 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Конкурса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5.1. Конкурс проводится в два этапа: 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1 этап (заочный)</w:t>
      </w:r>
      <w:r w:rsidR="00091235">
        <w:rPr>
          <w:rFonts w:ascii="Times New Roman" w:eastAsia="Calibri" w:hAnsi="Times New Roman" w:cs="Times New Roman"/>
          <w:sz w:val="28"/>
          <w:szCs w:val="28"/>
        </w:rPr>
        <w:t xml:space="preserve"> – 16.01.2025</w:t>
      </w:r>
      <w:bookmarkStart w:id="0" w:name="_GoBack"/>
      <w:bookmarkEnd w:id="0"/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года – 10.02.2025 года – сбор материалов участников, их оценка и отбор для участия в очном этапе. Ко второму этапу допускаются участники, предоставившие материалы, указанные в п. 6 настоящего Положения и прошедшие экспертизу отбора.</w:t>
      </w:r>
    </w:p>
    <w:p w:rsidR="00AB2B20" w:rsidRPr="008024A8" w:rsidRDefault="00A9531E" w:rsidP="00254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2 этап (очный)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91235">
        <w:rPr>
          <w:rFonts w:ascii="Times New Roman" w:eastAsia="Calibri" w:hAnsi="Times New Roman" w:cs="Times New Roman"/>
          <w:sz w:val="28"/>
          <w:szCs w:val="28"/>
        </w:rPr>
        <w:t>19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февраля 2025 года</w:t>
      </w:r>
      <w:r w:rsidRPr="008024A8">
        <w:rPr>
          <w:rFonts w:ascii="Times New Roman" w:eastAsia="Calibri" w:hAnsi="Times New Roman" w:cs="Times New Roman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>– публичное выступление участников в рамках тематических напра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>влений секций</w:t>
      </w:r>
      <w:r w:rsidR="00F800E5" w:rsidRPr="008024A8">
        <w:rPr>
          <w:rFonts w:ascii="Times New Roman" w:eastAsia="Calibri" w:hAnsi="Times New Roman" w:cs="Times New Roman"/>
          <w:sz w:val="28"/>
          <w:szCs w:val="28"/>
        </w:rPr>
        <w:t>.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5.2. Образовательная программа Конкурса включает в себя работу секций по следующим направлениям: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Естественнонаучное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(физика, химия, экология, география, астрономия);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Социально-гуманитарное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(история, обществознание, экономика, краеведение, литературоведение, лингвистика);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Техническое творчество и изобретательство</w:t>
      </w:r>
      <w:r w:rsidRPr="008024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         Педагогическая мастерская </w:t>
      </w:r>
      <w:r w:rsidRPr="008024A8">
        <w:rPr>
          <w:rFonts w:ascii="Times New Roman" w:eastAsia="Calibri" w:hAnsi="Times New Roman" w:cs="Times New Roman"/>
          <w:sz w:val="28"/>
          <w:szCs w:val="28"/>
        </w:rPr>
        <w:t>(для педагогических работников)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6. Порядок участия в Конкурсе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8024A8">
        <w:rPr>
          <w:rFonts w:ascii="Times New Roman" w:eastAsia="Calibri" w:hAnsi="Times New Roman" w:cs="Times New Roman"/>
          <w:sz w:val="28"/>
        </w:rPr>
        <w:t>Для участия в Конкурсе необходимо в срок до 10 февраля 2025 г. выслать заявку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 (Приложение № 1)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, согласие на обработку персональных данных (Приложение 2)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и проектную работу в электронном виде по адресу: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inlic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sar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6.2. Требования к содержанию и оформлению материалов соответствуют традиционным стандартам описания результатов проектных работ (Приложение 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№ 3</w:t>
      </w:r>
      <w:r w:rsidRPr="008024A8">
        <w:rPr>
          <w:rFonts w:ascii="Times New Roman" w:eastAsia="Calibri" w:hAnsi="Times New Roman" w:cs="Times New Roman"/>
          <w:sz w:val="28"/>
          <w:szCs w:val="28"/>
        </w:rPr>
        <w:t>).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 xml:space="preserve"> Образец титульного листа – Приложение 4.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6.3. Поступившие в установленный оргкомитетом срок материалы участников подлежат рассмотрению оргкомитета на предмет соответствия тематике Конкурса. Оргкомитет оставляет за собой право отклонить материалы участников в случае их несоответствия тематике Конкурса.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6.4. Дополнительную информацию можно получить: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по телефону 8(8452)-41-20-56 – директор Шереметьева Наталия Владимировна или электронной почте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inlic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sar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по телефону 8-927-279-34-47 – заместитель директора по УВР Сильнова Людмила Викторовна, координатор Конкурса или электронной почте</w:t>
      </w:r>
      <w:r w:rsidRPr="008024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7"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lvsilnova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802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B20" w:rsidRPr="008024A8" w:rsidRDefault="00AB2B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B2B20" w:rsidRDefault="00AB2B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8024A8" w:rsidRDefault="008024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8024A8" w:rsidRPr="008024A8" w:rsidRDefault="008024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B2B20" w:rsidRPr="008024A8" w:rsidRDefault="00A9531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7. Состав жюри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7.1. В состав жюри Конкурса входят:</w:t>
      </w:r>
    </w:p>
    <w:p w:rsidR="00AB2B20" w:rsidRPr="008024A8" w:rsidRDefault="00A9531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преподаватели и специалисты 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высших учебных заведений г.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Саратова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x-none"/>
        </w:rPr>
        <w:t xml:space="preserve"> </w:t>
      </w:r>
      <w:r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>(по согласованию)</w:t>
      </w: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AB2B20" w:rsidRPr="008024A8" w:rsidRDefault="00A9531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представители Саратовского областного отделения общественной организации «Педагогическое общество России»</w:t>
      </w:r>
      <w:r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(по согласованию)</w:t>
      </w: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представители общественных организаций</w:t>
      </w:r>
      <w:r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(по согласованию)</w:t>
      </w: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7.2. Количественный состав жюри Конкурса – не менее 3-х человек в каждой из предложенных секций.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7.3. Члены жюри Конкурса: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оценивают работы в соответствии с критериями</w:t>
      </w:r>
      <w:r w:rsidR="00F800E5"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(Приложение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</w:t>
      </w:r>
      <w:r w:rsidR="00F800E5"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определяют состав победителей </w:t>
      </w:r>
      <w:r w:rsidR="00392E64" w:rsidRPr="008024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призеров </w:t>
      </w:r>
      <w:r w:rsidRPr="008024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Конкурса.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F800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>. Время и место проведения Конкурса</w:t>
      </w:r>
    </w:p>
    <w:p w:rsidR="00440604" w:rsidRPr="008024A8" w:rsidRDefault="00A9531E" w:rsidP="00440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9.1. Очный этап Конкурса проводится </w:t>
      </w:r>
      <w:r w:rsidR="00091235">
        <w:rPr>
          <w:rFonts w:ascii="Times New Roman" w:eastAsia="Calibri" w:hAnsi="Times New Roman" w:cs="Times New Roman"/>
          <w:sz w:val="28"/>
          <w:szCs w:val="28"/>
        </w:rPr>
        <w:t>19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февраля 2025 года в ГАОУ СО «Инженерный лицей и структурном подразделении - региональный центр выявления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поддержки и развития способностей и талантов детей и молодежи на территории Сар</w:t>
      </w:r>
      <w:r w:rsidR="00440604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атовской области «Галактика 64» </w:t>
      </w:r>
    </w:p>
    <w:p w:rsidR="00F800E5" w:rsidRPr="008024A8" w:rsidRDefault="00F800E5" w:rsidP="00440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по адресу    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г. Саратов, ул. Клочкова, зд.85, стр. 1, 2.</w:t>
      </w:r>
    </w:p>
    <w:p w:rsidR="00F800E5" w:rsidRPr="008024A8" w:rsidRDefault="00F800E5" w:rsidP="00440604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Проезд: от ж/д вокзала маршрутное такси № 65 (до конечной остановки, пос. Октябрьский); от Крытого рынка (Мирный переулок)  маршрутное такси № 58 (до конечной остановки).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9.2 Время заезда и отъезда участников будет сообщено в программе Конкурса не позднее 19 февраля 2025 года.</w:t>
      </w: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DF22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Конкурса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10.1.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окончании работы Конкурса проводится заседание жюри, на котором принимается решение о победителях и призёрах. Все решения жюри протоколируются и являются окончательными.</w:t>
      </w:r>
    </w:p>
    <w:p w:rsidR="00AB2B20" w:rsidRPr="008024A8" w:rsidRDefault="00A9531E" w:rsidP="00023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10.2. </w:t>
      </w:r>
      <w:r w:rsidR="000231B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Победители и призёры Конкурса</w:t>
      </w:r>
      <w:r w:rsidR="00440604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заносятся в </w:t>
      </w:r>
      <w:r w:rsidR="00440604" w:rsidRPr="008024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государственный информационный ресурс о лицах, проявивших выдающиеся способности</w:t>
      </w:r>
      <w:r w:rsidR="00472630" w:rsidRPr="008024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47263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региональный информационный реестр,</w:t>
      </w:r>
      <w:r w:rsidR="000231B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награждаются дипломами по каждой секции (1 место – 1 диплом и памятная статуэтка с символикой конкурса; 2 место – 1 диплом и сувенир с символикой Конкурса; 3 место – 1 диплом и сувенир с символикой Конкурса) и имеют дополнительный балл при от</w:t>
      </w:r>
      <w:r w:rsidR="0047263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боре на профильные смены </w:t>
      </w:r>
      <w:r w:rsidR="00472630" w:rsidRPr="008024A8">
        <w:rPr>
          <w:rFonts w:ascii="Times New Roman" w:eastAsia="Calibri" w:hAnsi="Times New Roman" w:cs="Times New Roman"/>
          <w:sz w:val="28"/>
          <w:szCs w:val="28"/>
        </w:rPr>
        <w:t xml:space="preserve">регионального центра выявления, </w:t>
      </w:r>
      <w:r w:rsidR="00472630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поддержки и развития способностей и талантов детей и молодежи на территории Саратовской области </w:t>
      </w:r>
      <w:r w:rsidR="00472630" w:rsidRPr="008024A8">
        <w:rPr>
          <w:rFonts w:ascii="Times New Roman" w:eastAsia="Calibri" w:hAnsi="Times New Roman" w:cs="Times New Roman"/>
          <w:sz w:val="28"/>
          <w:szCs w:val="28"/>
        </w:rPr>
        <w:t>«Галактика 64» 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10.3. Участникам, не занявшим призовых мест, выдаются сертификаты.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10.4. По итогам Конкурса тезисы лучших работ будут опубликованы в печатном сборнике «Находками делюсь с коллегами» Саратовского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областного отделения общественной организации «Педагогическое общество России».</w:t>
      </w:r>
    </w:p>
    <w:p w:rsidR="00AB2B20" w:rsidRPr="008024A8" w:rsidRDefault="00A9531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                 к Положению </w:t>
      </w:r>
      <w:r w:rsidR="00282AF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479A3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Собо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>лева</w:t>
      </w:r>
    </w:p>
    <w:p w:rsidR="00AB2B20" w:rsidRPr="008024A8" w:rsidRDefault="00AB2B2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AB2B20" w:rsidRPr="008024A8" w:rsidRDefault="00A9531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024A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 оргкомитет </w:t>
      </w:r>
      <w:r w:rsidR="006405BC" w:rsidRPr="008024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405BC" w:rsidRPr="00802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Всероссийского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val="x-none" w:eastAsia="ru-RU"/>
        </w:rPr>
        <w:t xml:space="preserve">  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конкурса проектных работ имени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val="x-none" w:eastAsia="ru-RU"/>
        </w:rPr>
        <w:t xml:space="preserve"> 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Сергея Соболева</w:t>
      </w:r>
    </w:p>
    <w:p w:rsidR="00AB2B20" w:rsidRPr="008024A8" w:rsidRDefault="00AB2B2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024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Заявка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для участия в</w:t>
      </w:r>
      <w:r w:rsidR="00B479A3" w:rsidRPr="008024A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82AFC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2AFC"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 Всероссийском конкурсе проектных работ  </w:t>
      </w:r>
      <w:r w:rsidRPr="008024A8">
        <w:rPr>
          <w:rFonts w:ascii="Times New Roman" w:eastAsia="Calibri" w:hAnsi="Times New Roman" w:cs="Times New Roman"/>
          <w:b/>
          <w:sz w:val="28"/>
          <w:szCs w:val="28"/>
          <w:shd w:val="clear" w:color="auto" w:fill="FFFF00"/>
        </w:rPr>
        <w:t xml:space="preserve">                                                    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val="x-none" w:eastAsia="ru-RU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304"/>
        <w:gridCol w:w="2516"/>
        <w:gridCol w:w="1004"/>
        <w:gridCol w:w="1208"/>
        <w:gridCol w:w="1665"/>
        <w:gridCol w:w="1108"/>
      </w:tblGrid>
      <w:tr w:rsidR="00AB2B20" w:rsidRPr="008024A8">
        <w:trPr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</w:t>
            </w:r>
          </w:p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участника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Секция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работы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Телефон</w:t>
            </w: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8024A8">
        <w:rPr>
          <w:rFonts w:ascii="Times New Roman" w:eastAsia="Calibri" w:hAnsi="Times New Roman" w:cs="Times New Roman"/>
          <w:b/>
          <w:sz w:val="28"/>
        </w:rPr>
        <w:t xml:space="preserve">Руководитель 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024A8">
        <w:rPr>
          <w:rFonts w:ascii="Times New Roman" w:eastAsia="Calibri" w:hAnsi="Times New Roman" w:cs="Times New Roman"/>
          <w:b/>
          <w:sz w:val="28"/>
        </w:rPr>
        <w:t>направляющей организации</w:t>
      </w:r>
      <w:r w:rsidRPr="008024A8">
        <w:rPr>
          <w:rFonts w:ascii="Times New Roman" w:eastAsia="Calibri" w:hAnsi="Times New Roman" w:cs="Times New Roman"/>
          <w:sz w:val="28"/>
        </w:rPr>
        <w:t xml:space="preserve">   ____________ </w:t>
      </w:r>
      <w:r w:rsidRPr="008024A8">
        <w:rPr>
          <w:rFonts w:ascii="Times New Roman" w:eastAsia="Calibri" w:hAnsi="Times New Roman" w:cs="Times New Roman"/>
          <w:sz w:val="28"/>
        </w:rPr>
        <w:tab/>
      </w:r>
      <w:r w:rsidRPr="008024A8">
        <w:rPr>
          <w:rFonts w:ascii="Times New Roman" w:eastAsia="Calibri" w:hAnsi="Times New Roman" w:cs="Times New Roman"/>
          <w:sz w:val="28"/>
        </w:rPr>
        <w:tab/>
        <w:t>___________________</w:t>
      </w:r>
    </w:p>
    <w:p w:rsidR="00AB2B20" w:rsidRPr="008024A8" w:rsidRDefault="00A9531E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</w:rPr>
      </w:pPr>
      <w:r w:rsidRPr="008024A8">
        <w:rPr>
          <w:rFonts w:ascii="Times New Roman" w:eastAsia="Calibri" w:hAnsi="Times New Roman" w:cs="Times New Roman"/>
          <w:sz w:val="20"/>
        </w:rPr>
        <w:t>(подпись)</w:t>
      </w:r>
      <w:r w:rsidRPr="008024A8">
        <w:rPr>
          <w:rFonts w:ascii="Times New Roman" w:eastAsia="Calibri" w:hAnsi="Times New Roman" w:cs="Times New Roman"/>
          <w:sz w:val="20"/>
        </w:rPr>
        <w:tab/>
      </w:r>
      <w:r w:rsidRPr="008024A8">
        <w:rPr>
          <w:rFonts w:ascii="Times New Roman" w:eastAsia="Calibri" w:hAnsi="Times New Roman" w:cs="Times New Roman"/>
          <w:sz w:val="20"/>
        </w:rPr>
        <w:tab/>
      </w:r>
      <w:r w:rsidRPr="008024A8">
        <w:rPr>
          <w:rFonts w:ascii="Times New Roman" w:eastAsia="Calibri" w:hAnsi="Times New Roman" w:cs="Times New Roman"/>
          <w:sz w:val="20"/>
        </w:rPr>
        <w:tab/>
        <w:t xml:space="preserve"> (Ф.И.О.) </w:t>
      </w:r>
    </w:p>
    <w:p w:rsidR="00AB2B20" w:rsidRPr="008024A8" w:rsidRDefault="00A9531E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36"/>
          <w:szCs w:val="28"/>
        </w:rPr>
      </w:pPr>
      <w:r w:rsidRPr="008024A8">
        <w:rPr>
          <w:rFonts w:ascii="Times New Roman" w:eastAsia="Calibri" w:hAnsi="Times New Roman" w:cs="Times New Roman"/>
          <w:sz w:val="28"/>
        </w:rPr>
        <w:t>м.п.</w:t>
      </w: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AFC" w:rsidRPr="008024A8" w:rsidRDefault="00282AFC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82AFC" w:rsidRPr="008024A8" w:rsidRDefault="00282AFC" w:rsidP="00282A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                  к Положению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282AFC" w:rsidRPr="008024A8" w:rsidRDefault="00282AFC" w:rsidP="00282AF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282AFC" w:rsidRPr="008024A8" w:rsidRDefault="00282AFC" w:rsidP="00282AF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Собо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>лева</w:t>
      </w:r>
    </w:p>
    <w:p w:rsidR="00282AFC" w:rsidRPr="008024A8" w:rsidRDefault="00282AFC">
      <w:pPr>
        <w:widowControl w:val="0"/>
        <w:spacing w:after="200" w:line="276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Со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ел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я (за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b/>
          <w:bCs/>
          <w:spacing w:val="5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авител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, х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едач</w:t>
      </w:r>
      <w:r w:rsidRPr="008024A8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и 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ли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ц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ю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пе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ых 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его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ов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ш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 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еб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AB2B20" w:rsidRPr="008024A8" w:rsidRDefault="00AB2B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Я, _________________________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______,</w:t>
      </w:r>
    </w:p>
    <w:p w:rsidR="00AB2B20" w:rsidRPr="008024A8" w:rsidRDefault="00A9531E" w:rsidP="00B479A3">
      <w:pPr>
        <w:widowControl w:val="0"/>
        <w:spacing w:after="0" w:line="240" w:lineRule="auto"/>
        <w:ind w:left="1813" w:hanging="18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фа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ми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я, 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им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тчест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ителя 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закон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едс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ви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теля)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стью)</w:t>
      </w:r>
    </w:p>
    <w:p w:rsidR="00AB2B20" w:rsidRPr="008024A8" w:rsidRDefault="00A9531E" w:rsidP="00B479A3">
      <w:pPr>
        <w:widowControl w:val="0"/>
        <w:tabs>
          <w:tab w:val="left" w:pos="9498"/>
        </w:tabs>
        <w:spacing w:after="0" w:line="240" w:lineRule="auto"/>
        <w:ind w:left="3145" w:hanging="3145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ind w:left="3145" w:hanging="314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пасп</w:t>
      </w:r>
      <w:r w:rsidRPr="008024A8">
        <w:rPr>
          <w:rFonts w:ascii="Times New Roman" w:eastAsia="Calibri" w:hAnsi="Times New Roman" w:cs="Times New Roman"/>
          <w:i/>
          <w:spacing w:val="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т: серия,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ер, </w:t>
      </w:r>
      <w:r w:rsidRPr="008024A8">
        <w:rPr>
          <w:rFonts w:ascii="Times New Roman" w:eastAsia="Calibri" w:hAnsi="Times New Roman" w:cs="Times New Roman"/>
          <w:i/>
          <w:spacing w:val="-4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 и к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м в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ан)_____________________________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яяс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аконн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 ро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ител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опе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ном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нка: 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фа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ми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я, и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тче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 ре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ен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стью)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в на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ящее 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время (в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оответст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тавом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овательной ор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ции): ______________________________________________________ ____________________________________________________________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ния 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ебе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нка </w:t>
      </w:r>
      <w:r w:rsidRPr="008024A8">
        <w:rPr>
          <w:rFonts w:ascii="Times New Roman" w:eastAsia="Calibri" w:hAnsi="Times New Roman" w:cs="Times New Roman"/>
          <w:sz w:val="28"/>
          <w:szCs w:val="28"/>
        </w:rPr>
        <w:t>(ч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сло, 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сяц,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од): _____________________________ Гр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ждан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аспортн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нные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видетель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тва о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нии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енка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сери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но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 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чи,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ем выдан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__________________________________________________________________ 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хового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ионного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льст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 Дом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шний 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с (с ин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ексом):______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 __________________________________________________________________ Дом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шний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фон (с ко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ом) _______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др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ес э</w:t>
      </w:r>
      <w:r w:rsidRPr="008024A8">
        <w:rPr>
          <w:rFonts w:ascii="Times New Roman" w:eastAsia="Calibri" w:hAnsi="Times New Roman" w:cs="Times New Roman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ктронной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чт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: 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AB2B20" w:rsidRPr="008024A8" w:rsidRDefault="00A9531E" w:rsidP="00B479A3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оот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етствии с тр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овани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тат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и 9 Фе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ал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от 27 июля 2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0</w:t>
      </w:r>
      <w:r w:rsidRPr="008024A8">
        <w:rPr>
          <w:rFonts w:ascii="Times New Roman" w:eastAsia="Calibri" w:hAnsi="Times New Roman" w:cs="Times New Roman"/>
          <w:sz w:val="28"/>
          <w:szCs w:val="28"/>
        </w:rPr>
        <w:t>06 года № 152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«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пер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х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»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по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вое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гл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на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аботку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(далее - Оператор)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ональных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енка: ф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милии, им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ни, отчества, м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ста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ы,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ты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ждан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тва,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портн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нных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>дан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ны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тельства о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нии,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ф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ры н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и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че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ных интересов, ном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ра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трахово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ио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ельст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шне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еса, тел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ад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а эл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ктрон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ой поч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</w:r>
      <w:r w:rsidRPr="008024A8">
        <w:rPr>
          <w:rFonts w:ascii="Times New Roman" w:eastAsia="Calibri" w:hAnsi="Times New Roman" w:cs="Times New Roman"/>
          <w:sz w:val="28"/>
          <w:szCs w:val="28"/>
        </w:rPr>
        <w:lastRenderedPageBreak/>
        <w:t>с ц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лью формирования 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гл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ентиро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анной отчетности,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ния ча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(ф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милии, им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ни, отчества,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еста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ы)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иональной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8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зе 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ти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 и их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еда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6"/>
          <w:sz w:val="28"/>
          <w:szCs w:val="28"/>
        </w:rPr>
        <w:t>х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нас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вниках,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так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ном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8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пе 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терн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т .</w:t>
      </w:r>
    </w:p>
    <w:p w:rsidR="00AB2B20" w:rsidRPr="008024A8" w:rsidRDefault="00A9531E" w:rsidP="00B479A3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я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аз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ш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тору пр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водить фот</w:t>
      </w:r>
      <w:r w:rsidRPr="008024A8">
        <w:rPr>
          <w:rFonts w:ascii="Times New Roman" w:eastAsia="Calibri" w:hAnsi="Times New Roman" w:cs="Times New Roman"/>
          <w:spacing w:val="10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-и вид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ъ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z w:val="28"/>
          <w:szCs w:val="28"/>
        </w:rPr>
        <w:t>у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нка,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воз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 использовать 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э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ти фото, вид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иинформ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ционные 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атериалы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в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ренних и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нешних ком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никациях,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вя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тельност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Оператора. Фо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ографии и видеом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тери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лы м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копиро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пре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ны 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тоянием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нности или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птиро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аны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z w:val="28"/>
          <w:szCs w:val="28"/>
        </w:rPr>
        <w:t>я 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пользования л</w:t>
      </w:r>
      <w:r w:rsidRPr="008024A8">
        <w:rPr>
          <w:rFonts w:ascii="Times New Roman" w:eastAsia="Calibri" w:hAnsi="Times New Roman" w:cs="Times New Roman"/>
          <w:spacing w:val="7"/>
          <w:sz w:val="28"/>
          <w:szCs w:val="28"/>
        </w:rPr>
        <w:t>ю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ыми СМИ и л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ю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ом,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в ча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тности в 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клетах, вид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о, в Ин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ерн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те и т.д. при 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слови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что прои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фото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фии и видео не 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ред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тоинст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и р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еп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ации мое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нка.</w:t>
      </w:r>
    </w:p>
    <w:p w:rsidR="00AB2B20" w:rsidRPr="008024A8" w:rsidRDefault="00A9531E" w:rsidP="00B479A3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ред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ос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тору право о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лять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z w:val="28"/>
          <w:szCs w:val="28"/>
        </w:rPr>
        <w:t>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ия (оп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ции)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пер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8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бенка, включ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атизацию, 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коп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ние, хр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новление, изм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нение,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спол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зование, 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ли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локирование,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. 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ия с пер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оматиз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рованные с 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пользованием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 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ислит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льной техники.</w:t>
      </w:r>
    </w:p>
    <w:p w:rsidR="00AB2B20" w:rsidRPr="008024A8" w:rsidRDefault="00A9531E" w:rsidP="00B479A3">
      <w:pPr>
        <w:widowControl w:val="0"/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асто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щее письменное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асие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ву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мом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нта отзыва.</w:t>
      </w:r>
    </w:p>
    <w:p w:rsidR="00AB2B20" w:rsidRPr="008024A8" w:rsidRDefault="00AB2B20" w:rsidP="00B47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 w:rsidP="00B47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»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 20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2_г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. _______________________________________ </w:t>
      </w:r>
    </w:p>
    <w:p w:rsidR="00AB2B20" w:rsidRPr="008024A8" w:rsidRDefault="00A9531E" w:rsidP="00B479A3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дп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ab/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шиф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ов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ка</w:t>
      </w:r>
    </w:p>
    <w:p w:rsidR="00AB2B20" w:rsidRPr="008024A8" w:rsidRDefault="00AB2B20" w:rsidP="00B479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P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6405BC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к Положению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5B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040671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>имени Сергея Соб</w:t>
      </w:r>
      <w:r w:rsidR="008024A8">
        <w:rPr>
          <w:rFonts w:ascii="Times New Roman" w:eastAsia="Calibri" w:hAnsi="Times New Roman" w:cs="Times New Roman"/>
          <w:sz w:val="28"/>
          <w:szCs w:val="28"/>
        </w:rPr>
        <w:t>олева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работ</w:t>
      </w:r>
    </w:p>
    <w:p w:rsidR="00AB2B20" w:rsidRPr="008024A8" w:rsidRDefault="00AB2B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1. Документ должен быть выполнен в формате Microsoft Word (принимаются файлы с расширением «.doc» или «.rtf») и презентации.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2. Шрифт Times New Roman, размер шрифта 14, межстрочный интервал 1,5, выравнивание основного текста – по ширине.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3. Поля страницы – стандартные (верхнее и нижнее – 2 см, левое – 3 см, правое – 1,5 см).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4. Абзацный отступ – 1,25 см (выставляется автоматически).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5. Сноски постраничные с единой нумерацией ко всему документу, шрифтом Times New Roman; размер шрифта 10, межстрочный интервал 1.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6. Объем работы 7 – 10 страниц (формат А4).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7. Работа должна иметь следующую структуру: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не нумеруется (содержит название тематической площадки, тему работы, ФИО автора, год выполнения работы);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оглавление (начинается нумерация страниц);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введение;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работы;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заключение;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использованной литературы;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приложения (схемы, графики, таблицы, рисунки). </w:t>
      </w: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AB2B20" w:rsidRPr="008024A8">
        <w:tc>
          <w:tcPr>
            <w:tcW w:w="4643" w:type="dxa"/>
          </w:tcPr>
          <w:p w:rsidR="00AB2B20" w:rsidRPr="008024A8" w:rsidRDefault="00AB2B2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B2B20" w:rsidRPr="008024A8" w:rsidRDefault="006405B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                 к Положению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5B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олева</w:t>
      </w:r>
      <w:r w:rsidRPr="008024A8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ОБРАЗЕЦ ТИТУЛЬНОГО ЛИСТА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Полное наименование образовательной организации 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(в соответствии с ЕГРЮЛ)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Например: Муниципальное общеобразовательное учреждение «Лицей № 56» Ленинского района г. Саратова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405BC"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Всероссийский конкурс проектных работ имени Сергея Соболева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Направление секции: (Например «Естественнонаучное»)</w:t>
      </w:r>
    </w:p>
    <w:p w:rsidR="00AB2B20" w:rsidRPr="008024A8" w:rsidRDefault="00AB2B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:rsidR="00AB2B20" w:rsidRPr="008024A8" w:rsidRDefault="00A9531E">
      <w:pPr>
        <w:tabs>
          <w:tab w:val="left" w:pos="343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Название проекта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Например: «Практическое применение биогаза»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Автор(ы) проекта: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(например: Иванова Виктория (9 класс), 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Петров Денис (8 класс)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Руководитель(и) проекта: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Иванова Людмила Ивановна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Саратов 2025 г.</w:t>
      </w:r>
    </w:p>
    <w:p w:rsidR="006A5FF0" w:rsidRDefault="006A5FF0" w:rsidP="009015D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9015D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9015D9" w:rsidRPr="008024A8" w:rsidRDefault="009015D9" w:rsidP="0090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 xml:space="preserve">                  к Положению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9015D9" w:rsidRPr="008024A8" w:rsidRDefault="009015D9" w:rsidP="009015D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024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9015D9" w:rsidRPr="008024A8" w:rsidRDefault="009015D9" w:rsidP="009015D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Соболева</w:t>
      </w:r>
      <w:r w:rsidRPr="008024A8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9015D9" w:rsidRPr="008024A8" w:rsidRDefault="00DF2244" w:rsidP="00DF2244">
      <w:pPr>
        <w:pStyle w:val="1"/>
        <w:widowControl w:val="0"/>
        <w:tabs>
          <w:tab w:val="left" w:pos="4678"/>
          <w:tab w:val="left" w:pos="4882"/>
          <w:tab w:val="right" w:pos="10545"/>
        </w:tabs>
        <w:ind w:left="0"/>
        <w:rPr>
          <w:b/>
          <w:sz w:val="28"/>
          <w:szCs w:val="28"/>
        </w:rPr>
      </w:pPr>
      <w:r w:rsidRPr="008024A8">
        <w:rPr>
          <w:b/>
          <w:sz w:val="28"/>
          <w:szCs w:val="28"/>
        </w:rPr>
        <w:t xml:space="preserve">                                             Критерии оценивания работ</w:t>
      </w:r>
    </w:p>
    <w:tbl>
      <w:tblPr>
        <w:tblStyle w:val="af6"/>
        <w:tblW w:w="9952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5426"/>
        <w:gridCol w:w="4526"/>
      </w:tblGrid>
      <w:tr w:rsidR="00DF2244" w:rsidRPr="008024A8" w:rsidTr="008024A8">
        <w:trPr>
          <w:trHeight w:val="555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DF2244" w:rsidRPr="008024A8" w:rsidTr="008024A8">
        <w:trPr>
          <w:trHeight w:val="837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Актуальность темы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Владение теорией вопроса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Проблема и предлагаемое решение, новизна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результатов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Анализ ресурсов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Анализ рисков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Умение ясно изложить суть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аргументированно ответить на вопросы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Качество материала (презентация)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lastRenderedPageBreak/>
        <w:t>Приложение № 2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УТВЕРЖДЕН</w:t>
      </w:r>
      <w:r w:rsidR="008024A8">
        <w:rPr>
          <w:sz w:val="28"/>
          <w:szCs w:val="28"/>
        </w:rPr>
        <w:t>О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 xml:space="preserve">приказом министерства     </w:t>
      </w:r>
      <w:r w:rsidRPr="008024A8">
        <w:rPr>
          <w:sz w:val="28"/>
          <w:szCs w:val="28"/>
        </w:rPr>
        <w:tab/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образования Саратовской области                                                                                                                                                                                                  от _______________№______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</w:rPr>
        <w:tab/>
      </w:r>
    </w:p>
    <w:p w:rsidR="00AB2B20" w:rsidRPr="008024A8" w:rsidRDefault="00640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Состав оргкомитета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проектных работ 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0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406"/>
        <w:gridCol w:w="421"/>
        <w:gridCol w:w="7081"/>
      </w:tblGrid>
      <w:tr w:rsidR="00AB2B20" w:rsidRPr="008024A8" w:rsidTr="00777405">
        <w:trPr>
          <w:trHeight w:val="770"/>
        </w:trPr>
        <w:tc>
          <w:tcPr>
            <w:tcW w:w="2406" w:type="dxa"/>
            <w:shd w:val="clear" w:color="auto" w:fill="auto"/>
          </w:tcPr>
          <w:p w:rsidR="00AB2B20" w:rsidRPr="008024A8" w:rsidRDefault="00F800E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Шереметьева       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F800E5" w:rsidRPr="008024A8" w:rsidRDefault="00F800E5" w:rsidP="00F800E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ГАОУ СО «Инженерный лицей»</w:t>
            </w:r>
          </w:p>
          <w:p w:rsidR="00AB2B20" w:rsidRPr="008024A8" w:rsidRDefault="00AB2B20">
            <w:pPr>
              <w:widowControl w:val="0"/>
              <w:ind w:left="3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777405">
        <w:trPr>
          <w:trHeight w:val="1333"/>
        </w:trPr>
        <w:tc>
          <w:tcPr>
            <w:tcW w:w="2406" w:type="dxa"/>
            <w:shd w:val="clear" w:color="auto" w:fill="auto"/>
          </w:tcPr>
          <w:p w:rsidR="00AB2B20" w:rsidRPr="008024A8" w:rsidRDefault="00194BB1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С.Ю. Цикунов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Саратовского областного отделения общественной организации «Педагогическое общество России»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777405">
        <w:trPr>
          <w:trHeight w:val="1621"/>
        </w:trPr>
        <w:tc>
          <w:tcPr>
            <w:tcW w:w="2406" w:type="dxa"/>
            <w:shd w:val="clear" w:color="auto" w:fill="auto"/>
          </w:tcPr>
          <w:p w:rsidR="00AB2B20" w:rsidRPr="008024A8" w:rsidRDefault="00194BB1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Э.В. Злобина               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регионального центра выявления </w:t>
            </w: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 и развития способностей и талантов детей и молодежи на территории Саратовской области «Галактика 64»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BB1" w:rsidRPr="008024A8" w:rsidTr="00777405">
        <w:trPr>
          <w:trHeight w:val="4519"/>
        </w:trPr>
        <w:tc>
          <w:tcPr>
            <w:tcW w:w="2406" w:type="dxa"/>
            <w:shd w:val="clear" w:color="auto" w:fill="auto"/>
          </w:tcPr>
          <w:p w:rsidR="00194BB1" w:rsidRPr="008024A8" w:rsidRDefault="00194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Сильнова              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Н.Б. Дворцова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С.В. Глушко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А.В. Семенов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194B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 ГАОУ СО «Инженерный лицей»</w:t>
            </w:r>
          </w:p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регионального центра выявления </w:t>
            </w: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 и развития способностей и талантов детей и молодежи на территории Саратовской области</w:t>
            </w:r>
          </w:p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 по сопровождению проектов и программ  регионального ресурсного центра Всероссийского проекта «Навигаторы детства» в Саратовской области</w:t>
            </w:r>
          </w:p>
          <w:p w:rsidR="00777405" w:rsidRPr="008024A8" w:rsidRDefault="007774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руководителя по общественным проектам филиала Госфонда «Защитники Отечества»</w:t>
            </w:r>
          </w:p>
          <w:p w:rsidR="00194BB1" w:rsidRPr="008024A8" w:rsidRDefault="00194BB1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1" w:rsidRPr="008024A8" w:rsidTr="00040671">
        <w:trPr>
          <w:trHeight w:val="1115"/>
        </w:trPr>
        <w:tc>
          <w:tcPr>
            <w:tcW w:w="2406" w:type="dxa"/>
            <w:shd w:val="clear" w:color="auto" w:fill="auto"/>
          </w:tcPr>
          <w:p w:rsidR="00194BB1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А.В. Россошанский    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областного отделения Всероссийского общества изобретателей и рационализаторов</w:t>
            </w:r>
          </w:p>
          <w:p w:rsidR="00194BB1" w:rsidRPr="008024A8" w:rsidRDefault="00194BB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1" w:rsidRPr="008024A8" w:rsidTr="00777405">
        <w:trPr>
          <w:trHeight w:val="1805"/>
        </w:trPr>
        <w:tc>
          <w:tcPr>
            <w:tcW w:w="2406" w:type="dxa"/>
            <w:shd w:val="clear" w:color="auto" w:fill="auto"/>
          </w:tcPr>
          <w:p w:rsidR="00194BB1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А.С. Попова</w:t>
            </w:r>
            <w:r w:rsidRPr="008024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  <w:t xml:space="preserve">           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777405" w:rsidRPr="008024A8" w:rsidRDefault="008024A8" w:rsidP="007774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77405"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Совета регионального отделения</w:t>
            </w:r>
            <w:r w:rsidR="00777405" w:rsidRPr="008024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777405"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Общероссийского общественно-государственного движения детей и молодежи «Движение первых» Саратовской области</w:t>
            </w:r>
          </w:p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4BB1" w:rsidRPr="008024A8" w:rsidRDefault="00194BB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9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Приложение № 3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УТВЕРЖДЕН</w:t>
      </w:r>
      <w:r w:rsidR="008024A8">
        <w:rPr>
          <w:sz w:val="28"/>
          <w:szCs w:val="28"/>
        </w:rPr>
        <w:t>О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 xml:space="preserve">приказом министерства     </w:t>
      </w:r>
      <w:r w:rsidRPr="008024A8">
        <w:rPr>
          <w:sz w:val="28"/>
          <w:szCs w:val="28"/>
        </w:rPr>
        <w:tab/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образования Саратовской области                                                                                                                                                                                                  от _______________№______</w:t>
      </w:r>
    </w:p>
    <w:p w:rsidR="00AB2B20" w:rsidRPr="008024A8" w:rsidRDefault="00AB2B20">
      <w:pPr>
        <w:pStyle w:val="af3"/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3990"/>
        </w:tabs>
        <w:rPr>
          <w:rFonts w:ascii="Times New Roman" w:hAnsi="Times New Roman" w:cs="Times New Roman"/>
        </w:rPr>
      </w:pPr>
    </w:p>
    <w:p w:rsidR="00AB2B20" w:rsidRPr="008024A8" w:rsidRDefault="00DE4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Состав  жюри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проектных работ имени Сергея Соболева</w:t>
      </w:r>
      <w:r w:rsidR="00DE432C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(по согласованию)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W w:w="995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410"/>
        <w:gridCol w:w="450"/>
        <w:gridCol w:w="7092"/>
      </w:tblGrid>
      <w:tr w:rsidR="00AB2B20" w:rsidRPr="008024A8" w:rsidTr="00DE432C">
        <w:tc>
          <w:tcPr>
            <w:tcW w:w="2410" w:type="dxa"/>
            <w:shd w:val="clear" w:color="auto" w:fill="auto"/>
          </w:tcPr>
          <w:p w:rsidR="00AB2B20" w:rsidRPr="008024A8" w:rsidRDefault="0077740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Н.А. Озеров</w:t>
            </w:r>
          </w:p>
        </w:tc>
        <w:tc>
          <w:tcPr>
            <w:tcW w:w="450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AB2B20" w:rsidRPr="008024A8" w:rsidRDefault="00777405">
            <w:pPr>
              <w:widowControl w:val="0"/>
              <w:ind w:left="38"/>
              <w:jc w:val="both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энергетики СГТУ имени Гагарина Ю.А., заведующий кафедрой «Промышленная теплотехника», кандидат технических наук</w:t>
            </w:r>
          </w:p>
        </w:tc>
      </w:tr>
      <w:tr w:rsidR="00AB2B20" w:rsidRPr="008024A8" w:rsidTr="00DE432C">
        <w:tc>
          <w:tcPr>
            <w:tcW w:w="2410" w:type="dxa"/>
            <w:shd w:val="clear" w:color="auto" w:fill="auto"/>
          </w:tcPr>
          <w:p w:rsidR="00AB2B20" w:rsidRPr="008024A8" w:rsidRDefault="0077740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 А. Никифоров</w:t>
            </w:r>
          </w:p>
        </w:tc>
        <w:tc>
          <w:tcPr>
            <w:tcW w:w="450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электронной техники и приборостроения СГТУ имени Гагарина Ю.А., кандидат технических наук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Е.Ю. Каликинская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Ю.С. Фанагей</w:t>
            </w:r>
          </w:p>
          <w:p w:rsidR="00AB2B20" w:rsidRPr="008024A8" w:rsidRDefault="00AB2B20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С.В.Кумова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Е.Ю. Горшенина</w:t>
            </w:r>
          </w:p>
        </w:tc>
        <w:tc>
          <w:tcPr>
            <w:tcW w:w="450" w:type="dxa"/>
            <w:shd w:val="clear" w:color="auto" w:fill="auto"/>
          </w:tcPr>
          <w:p w:rsidR="00777405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Института прикладных информационных технологий и коммуникаций СГТУ имени Гагарина Ю.А.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профориентации и приема СГТУ имени Гагарина Ю.А.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прикладных информационных технологий и коммуникаций СГТУ имени Гагарина Ю.А., кандидат политических наук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техносферной безопасности и транспортно-технологических машин ФГБОУ ВО «Вавиловский университет»</w:t>
            </w:r>
          </w:p>
          <w:p w:rsidR="00777405" w:rsidRPr="008024A8" w:rsidRDefault="00777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777405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Н.А. Евдокимов</w:t>
            </w:r>
          </w:p>
        </w:tc>
        <w:tc>
          <w:tcPr>
            <w:tcW w:w="450" w:type="dxa"/>
            <w:shd w:val="clear" w:color="auto" w:fill="auto"/>
          </w:tcPr>
          <w:p w:rsidR="00777405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наук, доцент кафедры гистологии ФГБОУ ВО «Вавиловский университет»</w:t>
            </w: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М.А. Даулетов</w:t>
            </w:r>
          </w:p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777405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наук, доцент ФГБОУ ВО «Вавиловский университет»</w:t>
            </w:r>
          </w:p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В.А. Котельников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наук, старший преподаватель ФГБОУ ВО «Вавиловский университет»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Русинов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наук, доцент, заведующий кафедрой техносферная безопасность транспортно-технологических машин и комплексов ФГБОУ ВО «Вавиловский университет»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Г.А. Сумина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 w:rsidP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начальник центра цифровых образовательных технологий и информационно-технического обеспечения государственного автономного учреждения дополнительного профессионального образования «Саратовский областной институт развития образования», кандидат педагогических наук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А.Г. Стадников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детского технопарка «Кванториум»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Россошанский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 w:rsidP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отделения ВОИР</w:t>
            </w:r>
          </w:p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Шувакин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предпринимателей Поволжья</w:t>
            </w:r>
          </w:p>
          <w:p w:rsidR="00DE432C" w:rsidRPr="008024A8" w:rsidRDefault="00DE432C" w:rsidP="00DE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С.Ю. Цикунов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Саратовского областного отделения общественной организации «Педагогическое общество России»</w:t>
            </w:r>
          </w:p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А.А. Макиенко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поликлинической работе ГУЗ "Областной клинический онкологический диспансер", член общества     «Ассоциация онкологов России", врач онколог второй категории</w:t>
            </w:r>
            <w:r w:rsidRPr="008024A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Н.И. Иголкина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английского языка и межкультурной коммуникации СГУ им. Н.Г. Чернышевского, член Национального общества прикладной лингвистики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М.И. Кабанова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русской филологии и медиаобразования на базе МОУ ГЭЛ 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А.М. Неврюев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заведующий учебно-научной лабораторией урбоэкологии и регионального анализа географического факультета 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Крылатова Я.Г.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органической и биоорганической химии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В.В. Хасин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наук, доцент кафедры отечественной истории и историографии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А.Л. Игнаткина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 кафедры иностранных языков ФГБОУ ВО «СГЮА»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А.И. Евдокимова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педагогики, образовательных технологий и профессиональной коммуникации СГМУ им. Разумовского, кандидат педагогических наук</w:t>
            </w:r>
          </w:p>
        </w:tc>
      </w:tr>
    </w:tbl>
    <w:p w:rsidR="00777405" w:rsidRPr="008024A8" w:rsidRDefault="00777405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777405" w:rsidRPr="008024A8" w:rsidRDefault="00777405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B20" w:rsidRPr="008024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C1" w:rsidRDefault="004A3EC1" w:rsidP="00DE432C">
      <w:pPr>
        <w:spacing w:after="0" w:line="240" w:lineRule="auto"/>
      </w:pPr>
      <w:r>
        <w:separator/>
      </w:r>
    </w:p>
  </w:endnote>
  <w:endnote w:type="continuationSeparator" w:id="0">
    <w:p w:rsidR="004A3EC1" w:rsidRDefault="004A3EC1" w:rsidP="00DE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C1" w:rsidRDefault="004A3EC1" w:rsidP="00DE432C">
      <w:pPr>
        <w:spacing w:after="0" w:line="240" w:lineRule="auto"/>
      </w:pPr>
      <w:r>
        <w:separator/>
      </w:r>
    </w:p>
  </w:footnote>
  <w:footnote w:type="continuationSeparator" w:id="0">
    <w:p w:rsidR="004A3EC1" w:rsidRDefault="004A3EC1" w:rsidP="00DE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38B"/>
    <w:multiLevelType w:val="multilevel"/>
    <w:tmpl w:val="DA94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B160CA8"/>
    <w:multiLevelType w:val="multilevel"/>
    <w:tmpl w:val="875A2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57759E"/>
    <w:multiLevelType w:val="multilevel"/>
    <w:tmpl w:val="F70883A0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C8087B"/>
    <w:multiLevelType w:val="multilevel"/>
    <w:tmpl w:val="2F7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20"/>
    <w:rsid w:val="000231B0"/>
    <w:rsid w:val="00040671"/>
    <w:rsid w:val="00091235"/>
    <w:rsid w:val="000C02A4"/>
    <w:rsid w:val="000D38BF"/>
    <w:rsid w:val="00194BB1"/>
    <w:rsid w:val="00254390"/>
    <w:rsid w:val="00282AFC"/>
    <w:rsid w:val="00391D63"/>
    <w:rsid w:val="00392E64"/>
    <w:rsid w:val="00440604"/>
    <w:rsid w:val="00472630"/>
    <w:rsid w:val="004A3EC1"/>
    <w:rsid w:val="006405BC"/>
    <w:rsid w:val="006A5FF0"/>
    <w:rsid w:val="00777405"/>
    <w:rsid w:val="008024A8"/>
    <w:rsid w:val="009015D9"/>
    <w:rsid w:val="0094547B"/>
    <w:rsid w:val="00A9531E"/>
    <w:rsid w:val="00AB2B20"/>
    <w:rsid w:val="00AD330B"/>
    <w:rsid w:val="00B479A3"/>
    <w:rsid w:val="00B95828"/>
    <w:rsid w:val="00C75DAF"/>
    <w:rsid w:val="00DE432C"/>
    <w:rsid w:val="00DF2244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165E"/>
  <w15:docId w15:val="{44E78383-36AF-4D8D-A839-C801E1C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74D9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-">
    <w:name w:val="Интернет-ссылка"/>
    <w:uiPriority w:val="99"/>
    <w:unhideWhenUsed/>
    <w:rsid w:val="00A74D9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D9E"/>
  </w:style>
  <w:style w:type="character" w:customStyle="1" w:styleId="c8">
    <w:name w:val="c8"/>
    <w:basedOn w:val="a0"/>
    <w:qFormat/>
    <w:rsid w:val="00A74D9E"/>
  </w:style>
  <w:style w:type="character" w:styleId="a5">
    <w:name w:val="Emphasis"/>
    <w:uiPriority w:val="20"/>
    <w:qFormat/>
    <w:rsid w:val="00A74D9E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74D9E"/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A74D9E"/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b"/>
    <w:qFormat/>
    <w:rsid w:val="00A74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4">
    <w:name w:val="Font Style14"/>
    <w:uiPriority w:val="99"/>
    <w:qFormat/>
    <w:rsid w:val="00A74D9E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74D9E"/>
    <w:rPr>
      <w:rFonts w:ascii="Segoe UI" w:eastAsia="Calibri" w:hAnsi="Segoe UI" w:cs="Segoe UI"/>
      <w:sz w:val="18"/>
      <w:szCs w:val="18"/>
    </w:rPr>
  </w:style>
  <w:style w:type="character" w:customStyle="1" w:styleId="ae">
    <w:name w:val="Маркеры"/>
    <w:qFormat/>
    <w:rPr>
      <w:rFonts w:ascii="OpenSymbol" w:eastAsia="OpenSymbol" w:hAnsi="OpenSymbol" w:cs="OpenSymbol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A74D9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af3">
    <w:name w:val="List Paragraph"/>
    <w:basedOn w:val="a"/>
    <w:uiPriority w:val="34"/>
    <w:qFormat/>
    <w:rsid w:val="002354B7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qFormat/>
    <w:rsid w:val="00A74D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74D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8"/>
    <w:uiPriority w:val="99"/>
    <w:unhideWhenUsed/>
    <w:rsid w:val="00A74D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paragraph" w:customStyle="1" w:styleId="western">
    <w:name w:val="western"/>
    <w:basedOn w:val="a"/>
    <w:qFormat/>
    <w:rsid w:val="00A74D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A74D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A74D9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c"/>
    <w:uiPriority w:val="99"/>
    <w:semiHidden/>
    <w:unhideWhenUsed/>
    <w:qFormat/>
    <w:rsid w:val="00A74D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 отступ1"/>
    <w:basedOn w:val="a"/>
    <w:qFormat/>
    <w:pPr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">
    <w:name w:val="Нет списка1"/>
    <w:uiPriority w:val="99"/>
    <w:semiHidden/>
    <w:unhideWhenUsed/>
    <w:qFormat/>
    <w:rsid w:val="00A74D9E"/>
  </w:style>
  <w:style w:type="table" w:styleId="af6">
    <w:name w:val="Table Grid"/>
    <w:basedOn w:val="a1"/>
    <w:uiPriority w:val="59"/>
    <w:rsid w:val="00A74D9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Users/&#1079;&#1086;&#1103;/Downloads/lvsil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34</cp:revision>
  <cp:lastPrinted>2024-12-09T08:50:00Z</cp:lastPrinted>
  <dcterms:created xsi:type="dcterms:W3CDTF">2024-12-04T07:56:00Z</dcterms:created>
  <dcterms:modified xsi:type="dcterms:W3CDTF">2025-01-10T10:54:00Z</dcterms:modified>
  <dc:language>ru-RU</dc:language>
</cp:coreProperties>
</file>