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CE" w:rsidRDefault="00B42671">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Эксперты рассказали, обязательна ли профориентация в школе: ТОП-5 </w:t>
      </w:r>
      <w:proofErr w:type="spellStart"/>
      <w:r>
        <w:rPr>
          <w:rFonts w:ascii="Arial" w:hAnsi="Arial" w:cs="Arial"/>
          <w:color w:val="000000"/>
          <w:sz w:val="20"/>
          <w:szCs w:val="20"/>
          <w:shd w:val="clear" w:color="auto" w:fill="FFFFFF"/>
        </w:rPr>
        <w:t>волнующихх</w:t>
      </w:r>
      <w:proofErr w:type="spellEnd"/>
      <w:r>
        <w:rPr>
          <w:rFonts w:ascii="Arial" w:hAnsi="Arial" w:cs="Arial"/>
          <w:color w:val="000000"/>
          <w:sz w:val="20"/>
          <w:szCs w:val="20"/>
          <w:shd w:val="clear" w:color="auto" w:fill="FFFFFF"/>
        </w:rPr>
        <w:t xml:space="preserve"> родителей вопросов</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Летом 2023 года глава </w:t>
      </w:r>
      <w:proofErr w:type="spellStart"/>
      <w:r>
        <w:rPr>
          <w:rFonts w:ascii="Arial" w:hAnsi="Arial" w:cs="Arial"/>
          <w:color w:val="000000"/>
          <w:sz w:val="20"/>
          <w:szCs w:val="20"/>
          <w:shd w:val="clear" w:color="auto" w:fill="FFFFFF"/>
        </w:rPr>
        <w:t>Минпросвещения</w:t>
      </w:r>
      <w:proofErr w:type="spellEnd"/>
      <w:r>
        <w:rPr>
          <w:rFonts w:ascii="Arial" w:hAnsi="Arial" w:cs="Arial"/>
          <w:color w:val="000000"/>
          <w:sz w:val="20"/>
          <w:szCs w:val="20"/>
          <w:shd w:val="clear" w:color="auto" w:fill="FFFFFF"/>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r>
        <w:rPr>
          <w:rFonts w:ascii="Arial" w:hAnsi="Arial" w:cs="Arial"/>
          <w:color w:val="000000"/>
          <w:sz w:val="20"/>
          <w:szCs w:val="20"/>
          <w:shd w:val="clear" w:color="auto" w:fill="FFFFFF"/>
        </w:rPr>
        <w:br/>
        <w:t xml:space="preserve">Многие родители воспринимают </w:t>
      </w:r>
      <w:proofErr w:type="spellStart"/>
      <w:r>
        <w:rPr>
          <w:rFonts w:ascii="Arial" w:hAnsi="Arial" w:cs="Arial"/>
          <w:color w:val="000000"/>
          <w:sz w:val="20"/>
          <w:szCs w:val="20"/>
          <w:shd w:val="clear" w:color="auto" w:fill="FFFFFF"/>
        </w:rPr>
        <w:t>профориентационные</w:t>
      </w:r>
      <w:proofErr w:type="spellEnd"/>
      <w:r>
        <w:rPr>
          <w:rFonts w:ascii="Arial" w:hAnsi="Arial" w:cs="Arial"/>
          <w:color w:val="000000"/>
          <w:sz w:val="20"/>
          <w:szCs w:val="20"/>
          <w:shd w:val="clear" w:color="auto" w:fill="FFFFFF"/>
        </w:rPr>
        <w:t xml:space="preserve"> занятия как дополнительную нагрузку на своего ребенка.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ВОПРОС №1: Почему занятия проходят именно по четвергам? В некоторых школах урок внеурочной деятельности ставят 8 по счету, чем это обусловлено?</w:t>
      </w:r>
      <w:r>
        <w:rPr>
          <w:rFonts w:ascii="Arial" w:hAnsi="Arial" w:cs="Arial"/>
          <w:color w:val="000000"/>
          <w:sz w:val="20"/>
          <w:szCs w:val="20"/>
          <w:shd w:val="clear" w:color="auto" w:fill="FFFFFF"/>
        </w:rPr>
        <w:br/>
        <w:t xml:space="preserve">Игорь Иванов, руководитель направления образовательных стандартов и программ Фонда Гуманитарных Проектов: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Pr>
          <w:rFonts w:ascii="Arial" w:hAnsi="Arial" w:cs="Arial"/>
          <w:color w:val="000000"/>
          <w:sz w:val="20"/>
          <w:szCs w:val="20"/>
          <w:shd w:val="clear" w:color="auto" w:fill="FFFFFF"/>
        </w:rPr>
        <w:t>метапредметных</w:t>
      </w:r>
      <w:proofErr w:type="spellEnd"/>
      <w:r>
        <w:rPr>
          <w:rFonts w:ascii="Arial" w:hAnsi="Arial" w:cs="Arial"/>
          <w:color w:val="000000"/>
          <w:sz w:val="20"/>
          <w:szCs w:val="20"/>
          <w:shd w:val="clear" w:color="auto" w:fill="FFFFFF"/>
        </w:rPr>
        <w:t xml:space="preserve">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ВОПРОС №2: Как выбираются темы для курса? Кто их разрабатывает? И может ли учитель провести урок на тему, которую самостоятельно придумал?</w:t>
      </w:r>
      <w:r>
        <w:rPr>
          <w:rFonts w:ascii="Arial" w:hAnsi="Arial" w:cs="Arial"/>
          <w:color w:val="000000"/>
          <w:sz w:val="20"/>
          <w:szCs w:val="20"/>
          <w:shd w:val="clear" w:color="auto" w:fill="FFFFFF"/>
        </w:rPr>
        <w:br/>
        <w:t>Александра Потехина, генеральный директор «</w:t>
      </w:r>
      <w:proofErr w:type="spellStart"/>
      <w:r>
        <w:rPr>
          <w:rFonts w:ascii="Arial" w:hAnsi="Arial" w:cs="Arial"/>
          <w:color w:val="000000"/>
          <w:sz w:val="20"/>
          <w:szCs w:val="20"/>
          <w:shd w:val="clear" w:color="auto" w:fill="FFFFFF"/>
        </w:rPr>
        <w:t>Проектория</w:t>
      </w:r>
      <w:proofErr w:type="spellEnd"/>
      <w:r>
        <w:rPr>
          <w:rFonts w:ascii="Arial" w:hAnsi="Arial" w:cs="Arial"/>
          <w:color w:val="000000"/>
          <w:sz w:val="20"/>
          <w:szCs w:val="20"/>
          <w:shd w:val="clear" w:color="auto" w:fill="FFFFFF"/>
        </w:rPr>
        <w:t xml:space="preserve"> Медиа»: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ВОПРОС №3: Что конкретно получит мой ребенок после прослушивания курса? Чем этот курс ему поможет?</w:t>
      </w:r>
      <w:r>
        <w:rPr>
          <w:rFonts w:ascii="Arial" w:hAnsi="Arial" w:cs="Arial"/>
          <w:color w:val="000000"/>
          <w:sz w:val="20"/>
          <w:szCs w:val="20"/>
          <w:shd w:val="clear" w:color="auto" w:fill="FFFFFF"/>
        </w:rPr>
        <w:br/>
        <w:t xml:space="preserve">Мария </w:t>
      </w:r>
      <w:proofErr w:type="spellStart"/>
      <w:r>
        <w:rPr>
          <w:rFonts w:ascii="Arial" w:hAnsi="Arial" w:cs="Arial"/>
          <w:color w:val="000000"/>
          <w:sz w:val="20"/>
          <w:szCs w:val="20"/>
          <w:shd w:val="clear" w:color="auto" w:fill="FFFFFF"/>
        </w:rPr>
        <w:t>Чередилина</w:t>
      </w:r>
      <w:proofErr w:type="spellEnd"/>
      <w:r>
        <w:rPr>
          <w:rFonts w:ascii="Arial" w:hAnsi="Arial" w:cs="Arial"/>
          <w:color w:val="000000"/>
          <w:sz w:val="20"/>
          <w:szCs w:val="20"/>
          <w:shd w:val="clear" w:color="auto" w:fill="FFFFFF"/>
        </w:rPr>
        <w:t>, руководитель по экспертно-методической работе Фонда Гуманитарных Проектов: «Курс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ВОПРОС №4: Зачем моему ребенку </w:t>
      </w:r>
      <w:proofErr w:type="spellStart"/>
      <w:r>
        <w:rPr>
          <w:rFonts w:ascii="Arial" w:hAnsi="Arial" w:cs="Arial"/>
          <w:color w:val="000000"/>
          <w:sz w:val="20"/>
          <w:szCs w:val="20"/>
          <w:shd w:val="clear" w:color="auto" w:fill="FFFFFF"/>
        </w:rPr>
        <w:t>профориентационные</w:t>
      </w:r>
      <w:proofErr w:type="spellEnd"/>
      <w:r>
        <w:rPr>
          <w:rFonts w:ascii="Arial" w:hAnsi="Arial" w:cs="Arial"/>
          <w:color w:val="000000"/>
          <w:sz w:val="20"/>
          <w:szCs w:val="20"/>
          <w:shd w:val="clear" w:color="auto" w:fill="FFFFFF"/>
        </w:rPr>
        <w:t xml:space="preserve"> занятия, если он спортсмен и уже точно знает, куда будет поступать?</w:t>
      </w:r>
      <w:r>
        <w:rPr>
          <w:rFonts w:ascii="Arial" w:hAnsi="Arial" w:cs="Arial"/>
          <w:color w:val="000000"/>
          <w:sz w:val="20"/>
          <w:szCs w:val="20"/>
          <w:shd w:val="clear" w:color="auto" w:fill="FFFFFF"/>
        </w:rPr>
        <w:br/>
        <w:t xml:space="preserve">Татьяна </w:t>
      </w:r>
      <w:proofErr w:type="spellStart"/>
      <w:r>
        <w:rPr>
          <w:rFonts w:ascii="Arial" w:hAnsi="Arial" w:cs="Arial"/>
          <w:color w:val="000000"/>
          <w:sz w:val="20"/>
          <w:szCs w:val="20"/>
          <w:shd w:val="clear" w:color="auto" w:fill="FFFFFF"/>
        </w:rPr>
        <w:t>Четверикова</w:t>
      </w:r>
      <w:proofErr w:type="spellEnd"/>
      <w:r>
        <w:rPr>
          <w:rFonts w:ascii="Arial" w:hAnsi="Arial" w:cs="Arial"/>
          <w:color w:val="000000"/>
          <w:sz w:val="20"/>
          <w:szCs w:val="20"/>
          <w:shd w:val="clear" w:color="auto" w:fill="FFFFFF"/>
        </w:rPr>
        <w:t xml:space="preserve">, руководитель отдела «Центр планирования профессиональной карьеры» в центре профессионального образования Самарской области: «Если Ваш ребенок точно знает, куда будет поступать, мы поздравляем всю Вашу семью – муки выбора обошли вас стороной! Но </w:t>
      </w:r>
      <w:r>
        <w:rPr>
          <w:rFonts w:ascii="Arial" w:hAnsi="Arial" w:cs="Arial"/>
          <w:color w:val="000000"/>
          <w:sz w:val="20"/>
          <w:szCs w:val="20"/>
          <w:shd w:val="clear" w:color="auto" w:fill="FFFFFF"/>
        </w:rPr>
        <w:lastRenderedPageBreak/>
        <w:t xml:space="preserve">даже в этом случае посещение ребенком </w:t>
      </w:r>
      <w:proofErr w:type="spellStart"/>
      <w:r>
        <w:rPr>
          <w:rFonts w:ascii="Arial" w:hAnsi="Arial" w:cs="Arial"/>
          <w:color w:val="000000"/>
          <w:sz w:val="20"/>
          <w:szCs w:val="20"/>
          <w:shd w:val="clear" w:color="auto" w:fill="FFFFFF"/>
        </w:rPr>
        <w:t>профориентационных</w:t>
      </w:r>
      <w:proofErr w:type="spellEnd"/>
      <w:r>
        <w:rPr>
          <w:rFonts w:ascii="Arial" w:hAnsi="Arial" w:cs="Arial"/>
          <w:color w:val="000000"/>
          <w:sz w:val="20"/>
          <w:szCs w:val="20"/>
          <w:shd w:val="clear" w:color="auto" w:fill="FFFFFF"/>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r>
        <w:rPr>
          <w:rFonts w:ascii="Arial" w:hAnsi="Arial" w:cs="Arial"/>
          <w:color w:val="000000"/>
          <w:sz w:val="20"/>
          <w:szCs w:val="20"/>
          <w:shd w:val="clear" w:color="auto" w:fill="FFFFFF"/>
        </w:rPr>
        <w:br/>
        <w:t xml:space="preserve">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одежды,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rPr>
          <w:rFonts w:ascii="Arial" w:hAnsi="Arial" w:cs="Arial"/>
          <w:color w:val="000000"/>
          <w:sz w:val="20"/>
          <w:szCs w:val="20"/>
          <w:shd w:val="clear" w:color="auto" w:fill="FFFFFF"/>
        </w:rPr>
        <w:t>профориентационные</w:t>
      </w:r>
      <w:proofErr w:type="spellEnd"/>
      <w:r>
        <w:rPr>
          <w:rFonts w:ascii="Arial" w:hAnsi="Arial" w:cs="Arial"/>
          <w:color w:val="000000"/>
          <w:sz w:val="20"/>
          <w:szCs w:val="20"/>
          <w:shd w:val="clear" w:color="auto" w:fill="FFFFFF"/>
        </w:rPr>
        <w:t xml:space="preserve"> занятия для спортсменов особенно полезны.</w:t>
      </w:r>
      <w:r>
        <w:rPr>
          <w:rFonts w:ascii="Arial" w:hAnsi="Arial" w:cs="Arial"/>
          <w:color w:val="000000"/>
          <w:sz w:val="20"/>
          <w:szCs w:val="20"/>
          <w:shd w:val="clear" w:color="auto" w:fill="FFFFFF"/>
        </w:rPr>
        <w:br/>
        <w:t xml:space="preserve">Еще один аргумент в пользу </w:t>
      </w:r>
      <w:proofErr w:type="spellStart"/>
      <w:r>
        <w:rPr>
          <w:rFonts w:ascii="Arial" w:hAnsi="Arial" w:cs="Arial"/>
          <w:color w:val="000000"/>
          <w:sz w:val="20"/>
          <w:szCs w:val="20"/>
          <w:shd w:val="clear" w:color="auto" w:fill="FFFFFF"/>
        </w:rPr>
        <w:t>профориентационных</w:t>
      </w:r>
      <w:proofErr w:type="spellEnd"/>
      <w:r>
        <w:rPr>
          <w:rFonts w:ascii="Arial" w:hAnsi="Arial" w:cs="Arial"/>
          <w:color w:val="000000"/>
          <w:sz w:val="20"/>
          <w:szCs w:val="20"/>
          <w:shd w:val="clear" w:color="auto" w:fill="FFFFFF"/>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Pr>
          <w:rFonts w:ascii="Arial" w:hAnsi="Arial" w:cs="Arial"/>
          <w:color w:val="000000"/>
          <w:sz w:val="20"/>
          <w:szCs w:val="20"/>
          <w:shd w:val="clear" w:color="auto" w:fill="FFFFFF"/>
        </w:rPr>
        <w:t>внебюджете</w:t>
      </w:r>
      <w:proofErr w:type="spellEnd"/>
      <w:r>
        <w:rPr>
          <w:rFonts w:ascii="Arial" w:hAnsi="Arial" w:cs="Arial"/>
          <w:color w:val="000000"/>
          <w:sz w:val="20"/>
          <w:szCs w:val="20"/>
          <w:shd w:val="clear" w:color="auto" w:fill="FFFFFF"/>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w:t>
      </w:r>
      <w:proofErr w:type="spellStart"/>
      <w:r>
        <w:rPr>
          <w:rFonts w:ascii="Arial" w:hAnsi="Arial" w:cs="Arial"/>
          <w:color w:val="000000"/>
          <w:sz w:val="20"/>
          <w:szCs w:val="20"/>
          <w:shd w:val="clear" w:color="auto" w:fill="FFFFFF"/>
        </w:rPr>
        <w:t>профориентационные</w:t>
      </w:r>
      <w:proofErr w:type="spellEnd"/>
      <w:r>
        <w:rPr>
          <w:rFonts w:ascii="Arial" w:hAnsi="Arial" w:cs="Arial"/>
          <w:color w:val="000000"/>
          <w:sz w:val="20"/>
          <w:szCs w:val="20"/>
          <w:shd w:val="clear" w:color="auto" w:fill="FFFFFF"/>
        </w:rPr>
        <w:t xml:space="preserve"> занятия».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r>
        <w:rPr>
          <w:rFonts w:ascii="Arial" w:hAnsi="Arial" w:cs="Arial"/>
          <w:color w:val="000000"/>
          <w:sz w:val="20"/>
          <w:szCs w:val="20"/>
          <w:shd w:val="clear" w:color="auto" w:fill="FFFFFF"/>
        </w:rPr>
        <w:br/>
        <w:t xml:space="preserve">Мария </w:t>
      </w:r>
      <w:proofErr w:type="spellStart"/>
      <w:r>
        <w:rPr>
          <w:rFonts w:ascii="Arial" w:hAnsi="Arial" w:cs="Arial"/>
          <w:color w:val="000000"/>
          <w:sz w:val="20"/>
          <w:szCs w:val="20"/>
          <w:shd w:val="clear" w:color="auto" w:fill="FFFFFF"/>
        </w:rPr>
        <w:t>Чередилина</w:t>
      </w:r>
      <w:proofErr w:type="spellEnd"/>
      <w:r>
        <w:rPr>
          <w:rFonts w:ascii="Arial" w:hAnsi="Arial" w:cs="Arial"/>
          <w:color w:val="000000"/>
          <w:sz w:val="20"/>
          <w:szCs w:val="20"/>
          <w:shd w:val="clear" w:color="auto" w:fill="FFFFFF"/>
        </w:rPr>
        <w:t>, руководитель по экспертно-методической работе Фонда Гуманитарных Проектов: «Конечно,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hyperlink r:id="rId4" w:history="1">
        <w:r>
          <w:rPr>
            <w:rStyle w:val="a3"/>
            <w:rFonts w:ascii="Arial" w:hAnsi="Arial" w:cs="Arial"/>
            <w:sz w:val="20"/>
            <w:szCs w:val="20"/>
            <w:shd w:val="clear" w:color="auto" w:fill="FFFFFF"/>
          </w:rPr>
          <w:t>#</w:t>
        </w:r>
        <w:proofErr w:type="spellStart"/>
        <w:r>
          <w:rPr>
            <w:rStyle w:val="a3"/>
            <w:rFonts w:ascii="Arial" w:hAnsi="Arial" w:cs="Arial"/>
            <w:sz w:val="20"/>
            <w:szCs w:val="20"/>
            <w:shd w:val="clear" w:color="auto" w:fill="FFFFFF"/>
          </w:rPr>
          <w:t>ИнженерныйЛицей</w:t>
        </w:r>
        <w:proofErr w:type="spellEnd"/>
      </w:hyperlink>
      <w:r>
        <w:rPr>
          <w:rFonts w:ascii="Arial" w:hAnsi="Arial" w:cs="Arial"/>
          <w:color w:val="000000"/>
          <w:sz w:val="20"/>
          <w:szCs w:val="20"/>
          <w:shd w:val="clear" w:color="auto" w:fill="FFFFFF"/>
        </w:rPr>
        <w:t> </w:t>
      </w:r>
      <w:hyperlink r:id="rId5" w:history="1">
        <w:r>
          <w:rPr>
            <w:rStyle w:val="a3"/>
            <w:rFonts w:ascii="Arial" w:hAnsi="Arial" w:cs="Arial"/>
            <w:sz w:val="20"/>
            <w:szCs w:val="20"/>
            <w:shd w:val="clear" w:color="auto" w:fill="FFFFFF"/>
          </w:rPr>
          <w:t>#Профориентация</w:t>
        </w:r>
      </w:hyperlink>
      <w:r>
        <w:rPr>
          <w:rFonts w:ascii="Arial" w:hAnsi="Arial" w:cs="Arial"/>
          <w:color w:val="000000"/>
          <w:sz w:val="20"/>
          <w:szCs w:val="20"/>
          <w:shd w:val="clear" w:color="auto" w:fill="FFFFFF"/>
        </w:rPr>
        <w:t> </w:t>
      </w:r>
      <w:hyperlink r:id="rId6" w:history="1">
        <w:r>
          <w:rPr>
            <w:rStyle w:val="a3"/>
            <w:rFonts w:ascii="Arial" w:hAnsi="Arial" w:cs="Arial"/>
            <w:sz w:val="20"/>
            <w:szCs w:val="20"/>
            <w:shd w:val="clear" w:color="auto" w:fill="FFFFFF"/>
          </w:rPr>
          <w:t>#</w:t>
        </w:r>
        <w:proofErr w:type="spellStart"/>
        <w:r>
          <w:rPr>
            <w:rStyle w:val="a3"/>
            <w:rFonts w:ascii="Arial" w:hAnsi="Arial" w:cs="Arial"/>
            <w:sz w:val="20"/>
            <w:szCs w:val="20"/>
            <w:shd w:val="clear" w:color="auto" w:fill="FFFFFF"/>
          </w:rPr>
          <w:t>Билетвбудущее</w:t>
        </w:r>
        <w:proofErr w:type="spellEnd"/>
      </w:hyperlink>
    </w:p>
    <w:p w:rsidR="00B42671" w:rsidRDefault="00B42671">
      <w:r>
        <w:rPr>
          <w:noProof/>
          <w:lang w:eastAsia="ru-RU"/>
        </w:rPr>
        <w:lastRenderedPageBreak/>
        <w:drawing>
          <wp:inline distT="0" distB="0" distL="0" distR="0">
            <wp:extent cx="5940425" cy="343344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I89ftvfyKg.jpg"/>
                    <pic:cNvPicPr/>
                  </pic:nvPicPr>
                  <pic:blipFill>
                    <a:blip r:embed="rId7">
                      <a:extLst>
                        <a:ext uri="{28A0092B-C50C-407E-A947-70E740481C1C}">
                          <a14:useLocalDpi xmlns:a14="http://schemas.microsoft.com/office/drawing/2010/main" val="0"/>
                        </a:ext>
                      </a:extLst>
                    </a:blip>
                    <a:stretch>
                      <a:fillRect/>
                    </a:stretch>
                  </pic:blipFill>
                  <pic:spPr>
                    <a:xfrm>
                      <a:off x="0" y="0"/>
                      <a:ext cx="5940425" cy="3433445"/>
                    </a:xfrm>
                    <a:prstGeom prst="rect">
                      <a:avLst/>
                    </a:prstGeom>
                  </pic:spPr>
                </pic:pic>
              </a:graphicData>
            </a:graphic>
          </wp:inline>
        </w:drawing>
      </w:r>
      <w:r>
        <w:rPr>
          <w:noProof/>
          <w:lang w:eastAsia="ru-RU"/>
        </w:rPr>
        <w:lastRenderedPageBreak/>
        <w:drawing>
          <wp:inline distT="0" distB="0" distL="0" distR="0">
            <wp:extent cx="5191125" cy="7362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IOzq2LJMX4.jpg"/>
                    <pic:cNvPicPr/>
                  </pic:nvPicPr>
                  <pic:blipFill>
                    <a:blip r:embed="rId8">
                      <a:extLst>
                        <a:ext uri="{28A0092B-C50C-407E-A947-70E740481C1C}">
                          <a14:useLocalDpi xmlns:a14="http://schemas.microsoft.com/office/drawing/2010/main" val="0"/>
                        </a:ext>
                      </a:extLst>
                    </a:blip>
                    <a:stretch>
                      <a:fillRect/>
                    </a:stretch>
                  </pic:blipFill>
                  <pic:spPr>
                    <a:xfrm>
                      <a:off x="0" y="0"/>
                      <a:ext cx="5191125" cy="7362825"/>
                    </a:xfrm>
                    <a:prstGeom prst="rect">
                      <a:avLst/>
                    </a:prstGeom>
                  </pic:spPr>
                </pic:pic>
              </a:graphicData>
            </a:graphic>
          </wp:inline>
        </w:drawing>
      </w:r>
      <w:bookmarkStart w:id="0" w:name="_GoBack"/>
      <w:r>
        <w:rPr>
          <w:noProof/>
          <w:lang w:eastAsia="ru-RU"/>
        </w:rPr>
        <w:lastRenderedPageBreak/>
        <w:drawing>
          <wp:inline distT="0" distB="0" distL="0" distR="0">
            <wp:extent cx="5181600" cy="7362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_JxXAfVwVk.jpg"/>
                    <pic:cNvPicPr/>
                  </pic:nvPicPr>
                  <pic:blipFill>
                    <a:blip r:embed="rId9">
                      <a:extLst>
                        <a:ext uri="{28A0092B-C50C-407E-A947-70E740481C1C}">
                          <a14:useLocalDpi xmlns:a14="http://schemas.microsoft.com/office/drawing/2010/main" val="0"/>
                        </a:ext>
                      </a:extLst>
                    </a:blip>
                    <a:stretch>
                      <a:fillRect/>
                    </a:stretch>
                  </pic:blipFill>
                  <pic:spPr>
                    <a:xfrm>
                      <a:off x="0" y="0"/>
                      <a:ext cx="5181600" cy="7362825"/>
                    </a:xfrm>
                    <a:prstGeom prst="rect">
                      <a:avLst/>
                    </a:prstGeom>
                  </pic:spPr>
                </pic:pic>
              </a:graphicData>
            </a:graphic>
          </wp:inline>
        </w:drawing>
      </w:r>
      <w:bookmarkEnd w:id="0"/>
    </w:p>
    <w:sectPr w:rsidR="00B42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94"/>
    <w:rsid w:val="00101884"/>
    <w:rsid w:val="004158A8"/>
    <w:rsid w:val="00901394"/>
    <w:rsid w:val="00B42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8F61"/>
  <w15:chartTrackingRefBased/>
  <w15:docId w15:val="{C72E1136-DD46-44BD-A70F-689DE56B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26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feed?section=search&amp;q=%23%D0%91%D0%B8%D0%BB%D0%B5%D1%82%D0%B2%D0%B1%D1%83%D0%B4%D1%83%D1%89%D0%B5%D0%B5" TargetMode="External"/><Relationship Id="rId11" Type="http://schemas.openxmlformats.org/officeDocument/2006/relationships/theme" Target="theme/theme1.xml"/><Relationship Id="rId5" Type="http://schemas.openxmlformats.org/officeDocument/2006/relationships/hyperlink" Target="https://vk.com/feed?section=search&amp;q=%23%D0%9F%D1%80%D0%BE%D1%84%D0%BE%D1%80%D0%B8%D0%B5%D0%BD%D1%82%D0%B0%D1%86%D0%B8%D1%8F" TargetMode="External"/><Relationship Id="rId10" Type="http://schemas.openxmlformats.org/officeDocument/2006/relationships/fontTable" Target="fontTable.xml"/><Relationship Id="rId4" Type="http://schemas.openxmlformats.org/officeDocument/2006/relationships/hyperlink" Target="https://vk.com/feed?section=search&amp;q=%23%D0%98%D0%BD%D0%B6%D0%B5%D0%BD%D0%B5%D1%80%D0%BD%D1%8B%D0%B9%D0%9B%D0%B8%D1%86%D0%B5%D0%B9" TargetMode="External"/><Relationship Id="rId9"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1165</Words>
  <Characters>6641</Characters>
  <Application>Microsoft Office Word</Application>
  <DocSecurity>0</DocSecurity>
  <Lines>55</Lines>
  <Paragraphs>15</Paragraphs>
  <ScaleCrop>false</ScaleCrop>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2024-10-31T09:21:00Z</dcterms:created>
  <dcterms:modified xsi:type="dcterms:W3CDTF">2024-10-31T09:22:00Z</dcterms:modified>
</cp:coreProperties>
</file>